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52" w:rsidRPr="00FE1F7E" w:rsidRDefault="00985252" w:rsidP="00985252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985252" w:rsidRPr="00A500DE" w:rsidRDefault="00985252" w:rsidP="00985252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985252" w:rsidRPr="00A500DE" w:rsidRDefault="00985252" w:rsidP="00985252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985252" w:rsidRPr="00A500DE" w:rsidRDefault="00985252" w:rsidP="00985252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85252" w:rsidRPr="00A500DE" w:rsidRDefault="00985252" w:rsidP="00985252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985252" w:rsidRPr="00A500DE" w:rsidRDefault="00985252" w:rsidP="00985252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27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985252" w:rsidRDefault="00985252" w:rsidP="0098525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concesionarii prin licitatie publica </w:t>
      </w:r>
    </w:p>
    <w:p w:rsidR="00985252" w:rsidRPr="00A500DE" w:rsidRDefault="00985252" w:rsidP="00985252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unui teren pentru constructii</w:t>
      </w:r>
    </w:p>
    <w:p w:rsidR="00985252" w:rsidRPr="00A500DE" w:rsidRDefault="00985252" w:rsidP="0098525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85252" w:rsidRDefault="00985252" w:rsidP="00985252">
      <w:pPr>
        <w:rPr>
          <w:rFonts w:ascii="Tahoma" w:hAnsi="Tahoma" w:cs="Tahoma"/>
          <w:b/>
          <w:sz w:val="28"/>
          <w:szCs w:val="28"/>
          <w:lang w:val="es-ES"/>
        </w:rPr>
      </w:pPr>
    </w:p>
    <w:p w:rsidR="00985252" w:rsidRPr="00A500DE" w:rsidRDefault="00985252" w:rsidP="00985252">
      <w:pPr>
        <w:rPr>
          <w:rFonts w:ascii="Tahoma" w:hAnsi="Tahoma" w:cs="Tahoma"/>
          <w:b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  <w:bookmarkStart w:id="0" w:name="_GoBack"/>
      <w:bookmarkEnd w:id="0"/>
    </w:p>
    <w:p w:rsidR="00985252" w:rsidRPr="00A500DE" w:rsidRDefault="00985252" w:rsidP="00985252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985252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arhitect sef nr. 4850 / 20.02.2015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985252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13 din Legea nr. 50/1991;</w:t>
      </w:r>
    </w:p>
    <w:p w:rsidR="00985252" w:rsidRPr="00404624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-Avizele date de Comisia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economica si de Comisia de urbanism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985252" w:rsidRPr="00404624" w:rsidRDefault="00985252" w:rsidP="00985252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temeiul </w:t>
      </w:r>
      <w:r>
        <w:rPr>
          <w:rFonts w:ascii="Tahoma" w:hAnsi="Tahoma" w:cs="Tahoma"/>
          <w:szCs w:val="28"/>
          <w:lang w:val="en-GB"/>
        </w:rPr>
        <w:t>art. 36 alin. 5 lit. a coroborat cu prevederile art. 45 alin. 3</w:t>
      </w:r>
      <w:r w:rsidRPr="00404624">
        <w:rPr>
          <w:rFonts w:ascii="Tahoma" w:hAnsi="Tahoma" w:cs="Tahoma"/>
          <w:szCs w:val="28"/>
        </w:rPr>
        <w:t xml:space="preserve">  din Legea </w:t>
      </w:r>
      <w:r>
        <w:rPr>
          <w:rFonts w:ascii="Tahoma" w:hAnsi="Tahoma" w:cs="Tahoma"/>
          <w:szCs w:val="28"/>
          <w:lang w:val="en-GB"/>
        </w:rPr>
        <w:t>nr. 215/2001</w:t>
      </w:r>
      <w:r w:rsidRPr="00404624">
        <w:rPr>
          <w:rFonts w:ascii="Tahoma" w:hAnsi="Tahoma" w:cs="Tahoma"/>
          <w:szCs w:val="28"/>
        </w:rPr>
        <w:t xml:space="preserve"> </w:t>
      </w:r>
    </w:p>
    <w:p w:rsidR="00985252" w:rsidRDefault="00985252" w:rsidP="00985252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985252" w:rsidRPr="009C640C" w:rsidRDefault="00985252" w:rsidP="00985252">
      <w:pPr>
        <w:jc w:val="both"/>
        <w:rPr>
          <w:rFonts w:ascii="Tahoma" w:hAnsi="Tahoma" w:cs="Tahoma"/>
          <w:szCs w:val="28"/>
        </w:rPr>
      </w:pPr>
    </w:p>
    <w:p w:rsidR="00985252" w:rsidRPr="00A500DE" w:rsidRDefault="00985252" w:rsidP="0098525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985252" w:rsidRDefault="00985252" w:rsidP="00985252">
      <w:pPr>
        <w:rPr>
          <w:rFonts w:ascii="Tahoma" w:hAnsi="Tahoma" w:cs="Tahoma"/>
          <w:b/>
          <w:sz w:val="28"/>
          <w:szCs w:val="28"/>
          <w:lang w:val="es-ES"/>
        </w:rPr>
      </w:pPr>
    </w:p>
    <w:p w:rsidR="00985252" w:rsidRPr="00A500DE" w:rsidRDefault="00985252" w:rsidP="00985252">
      <w:pPr>
        <w:rPr>
          <w:rFonts w:ascii="Tahoma" w:hAnsi="Tahoma" w:cs="Tahoma"/>
          <w:b/>
          <w:sz w:val="28"/>
          <w:szCs w:val="28"/>
          <w:lang w:val="es-ES"/>
        </w:rPr>
      </w:pPr>
    </w:p>
    <w:p w:rsidR="00985252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concesionarea prin licitatie publica a terenului in suprafata de 119 m.p. situat pe strada Barajului, identificat in anexa nr. 1, in scopul construirii unei cladiri p+1 cu destinatie sociala la parter si birouri la etaj.</w:t>
      </w:r>
    </w:p>
    <w:p w:rsidR="00985252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7F749E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Concesiunea  se face pentru o durata de 20 de ani.</w:t>
      </w:r>
    </w:p>
    <w:p w:rsidR="00985252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7F749E">
        <w:rPr>
          <w:rFonts w:ascii="Tahoma" w:hAnsi="Tahoma" w:cs="Tahoma"/>
          <w:b/>
          <w:sz w:val="28"/>
          <w:szCs w:val="28"/>
          <w:u w:val="single"/>
          <w:lang w:val="es-ES"/>
        </w:rPr>
        <w:t>Art. 3:</w:t>
      </w:r>
      <w:r>
        <w:rPr>
          <w:rFonts w:ascii="Tahoma" w:hAnsi="Tahoma" w:cs="Tahoma"/>
          <w:sz w:val="28"/>
          <w:szCs w:val="28"/>
          <w:lang w:val="es-ES"/>
        </w:rPr>
        <w:t xml:space="preserve"> Nivelul redeventei de la care incepe licitatia este de 127 lei/m.p. si va fi achitata in rate egale anuale in primii 10 ani ai concesiunii. </w:t>
      </w: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165E3C">
        <w:rPr>
          <w:rFonts w:ascii="Tahoma" w:hAnsi="Tahoma" w:cs="Tahoma"/>
          <w:b/>
          <w:sz w:val="28"/>
          <w:szCs w:val="28"/>
          <w:u w:val="single"/>
          <w:lang w:val="es-ES"/>
        </w:rPr>
        <w:t>Art. 4:</w:t>
      </w:r>
      <w:r>
        <w:rPr>
          <w:rFonts w:ascii="Tahoma" w:hAnsi="Tahoma" w:cs="Tahoma"/>
          <w:sz w:val="28"/>
          <w:szCs w:val="28"/>
          <w:lang w:val="es-ES"/>
        </w:rPr>
        <w:t xml:space="preserve"> Se aproba Caietul de sarcini al concesiunii prevazut in anexa nr. 2.</w:t>
      </w: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2E39AC" w:rsidRDefault="00985252" w:rsidP="00985252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985252" w:rsidRPr="002E39AC" w:rsidRDefault="00985252" w:rsidP="00985252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985252" w:rsidRPr="002E39AC" w:rsidRDefault="00985252" w:rsidP="00985252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985252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985252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985252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985252" w:rsidRPr="00A500DE" w:rsidRDefault="00985252" w:rsidP="00985252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 februarie 2015</w:t>
      </w:r>
    </w:p>
    <w:p w:rsidR="00641FF7" w:rsidRDefault="00641FF7"/>
    <w:sectPr w:rsidR="00641FF7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2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574F2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85252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0F19-90F0-4834-96FB-D8FD3AF9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8525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98525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852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9852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98525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8525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2015-03-02T12:40:00Z</dcterms:created>
  <dcterms:modified xsi:type="dcterms:W3CDTF">2015-03-02T12:40:00Z</dcterms:modified>
</cp:coreProperties>
</file>