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27" w:rsidRPr="00C220FF" w:rsidRDefault="00D52027" w:rsidP="00D5202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D52027" w:rsidRPr="00C220FF" w:rsidRDefault="00D52027" w:rsidP="00D52027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</w:p>
    <w:p w:rsidR="00D52027" w:rsidRPr="00C220FF" w:rsidRDefault="00D52027" w:rsidP="00D5202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52027" w:rsidRPr="00C220FF" w:rsidRDefault="00D52027" w:rsidP="00D5202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52027" w:rsidRPr="00C220FF" w:rsidRDefault="00D52027" w:rsidP="00D5202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60 / 2014</w:t>
      </w:r>
    </w:p>
    <w:p w:rsidR="00D52027" w:rsidRPr="00C220FF" w:rsidRDefault="00D52027" w:rsidP="00D5202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prelungirii unui contract de comodat</w:t>
      </w:r>
    </w:p>
    <w:p w:rsidR="00D52027" w:rsidRPr="00C220FF" w:rsidRDefault="00D52027" w:rsidP="00D52027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D52027" w:rsidRPr="00C220FF" w:rsidRDefault="00D52027" w:rsidP="00D5202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52027" w:rsidRPr="00C220FF" w:rsidRDefault="00D52027" w:rsidP="00D5202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  <w:bookmarkStart w:id="0" w:name="_GoBack"/>
      <w:bookmarkEnd w:id="0"/>
    </w:p>
    <w:p w:rsidR="00D52027" w:rsidRPr="00C220FF" w:rsidRDefault="00D52027" w:rsidP="00D52027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D52027" w:rsidRDefault="00D52027" w:rsidP="00D52027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administrare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domeniului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privat</w:t>
      </w:r>
      <w:proofErr w:type="spellEnd"/>
      <w:r>
        <w:rPr>
          <w:rFonts w:ascii="Tahoma" w:hAnsi="Tahoma" w:cs="Tahoma"/>
          <w:sz w:val="28"/>
          <w:szCs w:val="28"/>
        </w:rPr>
        <w:t xml:space="preserve"> nr. 12234 / </w:t>
      </w:r>
      <w:proofErr w:type="gramStart"/>
      <w:r>
        <w:rPr>
          <w:rFonts w:ascii="Tahoma" w:hAnsi="Tahoma" w:cs="Tahoma"/>
          <w:sz w:val="28"/>
          <w:szCs w:val="28"/>
        </w:rPr>
        <w:t xml:space="preserve">16.06.2014 </w:t>
      </w:r>
      <w:r w:rsidRPr="00C220FF">
        <w:rPr>
          <w:rFonts w:ascii="Tahoma" w:hAnsi="Tahoma" w:cs="Tahoma"/>
          <w:sz w:val="28"/>
          <w:szCs w:val="28"/>
        </w:rPr>
        <w:t>;</w:t>
      </w:r>
      <w:proofErr w:type="gramEnd"/>
    </w:p>
    <w:p w:rsidR="00D52027" w:rsidRDefault="00D52027" w:rsidP="00D52027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124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215/2001 </w:t>
      </w:r>
      <w:proofErr w:type="spellStart"/>
      <w:r>
        <w:rPr>
          <w:rFonts w:ascii="Tahoma" w:hAnsi="Tahoma" w:cs="Tahoma"/>
          <w:sz w:val="28"/>
          <w:szCs w:val="28"/>
        </w:rPr>
        <w:t>potrivit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carora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consiliile</w:t>
      </w:r>
      <w:proofErr w:type="spellEnd"/>
      <w:r>
        <w:rPr>
          <w:rFonts w:ascii="Tahoma" w:hAnsi="Tahoma" w:cs="Tahoma"/>
          <w:sz w:val="28"/>
          <w:szCs w:val="28"/>
        </w:rPr>
        <w:t xml:space="preserve"> locale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consiliile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judetene</w:t>
      </w:r>
      <w:proofErr w:type="spellEnd"/>
      <w:r>
        <w:rPr>
          <w:rFonts w:ascii="Tahoma" w:hAnsi="Tahoma" w:cs="Tahoma"/>
          <w:sz w:val="28"/>
          <w:szCs w:val="28"/>
        </w:rPr>
        <w:t xml:space="preserve"> pot da in </w:t>
      </w:r>
      <w:proofErr w:type="spellStart"/>
      <w:r>
        <w:rPr>
          <w:rFonts w:ascii="Tahoma" w:hAnsi="Tahoma" w:cs="Tahoma"/>
          <w:sz w:val="28"/>
          <w:szCs w:val="28"/>
        </w:rPr>
        <w:t>folosinta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gratuita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pe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termen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limitat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bunuri</w:t>
      </w:r>
      <w:proofErr w:type="spellEnd"/>
      <w:r>
        <w:rPr>
          <w:rFonts w:ascii="Tahoma" w:hAnsi="Tahoma" w:cs="Tahoma"/>
          <w:sz w:val="28"/>
          <w:szCs w:val="28"/>
        </w:rPr>
        <w:t xml:space="preserve"> mobile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imobile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proprietate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privata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locala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judeteana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dupa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caz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persoanelor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juridice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fara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scop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lucrativ</w:t>
      </w:r>
      <w:proofErr w:type="spellEnd"/>
      <w:r>
        <w:rPr>
          <w:rFonts w:ascii="Tahoma" w:hAnsi="Tahoma" w:cs="Tahoma"/>
          <w:sz w:val="28"/>
          <w:szCs w:val="28"/>
        </w:rPr>
        <w:t xml:space="preserve">, care </w:t>
      </w:r>
      <w:proofErr w:type="spellStart"/>
      <w:r>
        <w:rPr>
          <w:rFonts w:ascii="Tahoma" w:hAnsi="Tahoma" w:cs="Tahoma"/>
          <w:sz w:val="28"/>
          <w:szCs w:val="28"/>
        </w:rPr>
        <w:t>desfasoara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activitati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binefacere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sau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utilitate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serviciilor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>;</w:t>
      </w:r>
    </w:p>
    <w:p w:rsidR="00D52027" w:rsidRPr="00C220FF" w:rsidRDefault="00D52027" w:rsidP="00D5202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economice.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D52027" w:rsidRPr="00C220FF" w:rsidRDefault="00D52027" w:rsidP="00D52027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3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D52027" w:rsidRPr="00C220FF" w:rsidRDefault="00D52027" w:rsidP="00D52027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D52027" w:rsidRPr="00C220FF" w:rsidRDefault="00D52027" w:rsidP="00D52027">
      <w:pPr>
        <w:jc w:val="both"/>
        <w:rPr>
          <w:rFonts w:ascii="Tahoma" w:hAnsi="Tahoma" w:cs="Tahoma"/>
          <w:sz w:val="28"/>
          <w:szCs w:val="28"/>
        </w:rPr>
      </w:pPr>
    </w:p>
    <w:p w:rsidR="00D52027" w:rsidRPr="00C220FF" w:rsidRDefault="00D52027" w:rsidP="00D5202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D52027" w:rsidRPr="00C220FF" w:rsidRDefault="00D52027" w:rsidP="00D5202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52027" w:rsidRPr="00C220FF" w:rsidRDefault="00D52027" w:rsidP="00D52027">
      <w:pPr>
        <w:rPr>
          <w:rFonts w:ascii="Tahoma" w:hAnsi="Tahoma" w:cs="Tahoma"/>
          <w:b/>
          <w:sz w:val="28"/>
          <w:szCs w:val="28"/>
          <w:lang w:val="es-ES"/>
        </w:rPr>
      </w:pPr>
    </w:p>
    <w:p w:rsidR="00D52027" w:rsidRDefault="00D52027" w:rsidP="00D5202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>prelungirea, pentru o perioada de cinci ani, a Contractului de comodat nr. 12493/2009 prin care consiliul local a transmis in folosinta gratuita Fundatiei Umanitare “HAND-ROM” spatiul locativ in suprafata de 68,30 m.p. situat pe strada Negru-Voda nr. 36 in scopul amenajarii unui atelier protejat de pregatire profesionala a copiilor si tinerilor.</w:t>
      </w:r>
    </w:p>
    <w:p w:rsidR="00D52027" w:rsidRDefault="00D52027" w:rsidP="00D5202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D52027" w:rsidRPr="00170044" w:rsidRDefault="00D52027" w:rsidP="00D5202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52027" w:rsidRDefault="00D52027" w:rsidP="00D5202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D52027" w:rsidRDefault="00D52027" w:rsidP="00D52027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CHIRCA RADU</w:t>
      </w:r>
    </w:p>
    <w:p w:rsidR="00D52027" w:rsidRPr="00C220FF" w:rsidRDefault="00D52027" w:rsidP="00D5202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D52027" w:rsidRPr="00C220FF" w:rsidRDefault="00D52027" w:rsidP="00D52027">
      <w:pPr>
        <w:rPr>
          <w:rFonts w:ascii="Tahoma" w:hAnsi="Tahoma" w:cs="Tahoma"/>
          <w:sz w:val="28"/>
          <w:szCs w:val="28"/>
          <w:lang w:val="es-ES"/>
        </w:rPr>
      </w:pPr>
    </w:p>
    <w:p w:rsidR="007E4429" w:rsidRPr="00D52027" w:rsidRDefault="00D52027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26 iunie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sectPr w:rsidR="007E4429" w:rsidRPr="00D5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0F"/>
    <w:rsid w:val="0025410F"/>
    <w:rsid w:val="007E4429"/>
    <w:rsid w:val="00D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4583-3ADA-4E99-8ADE-EE521BAB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52027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520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D520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2014-07-01T07:26:00Z</dcterms:created>
  <dcterms:modified xsi:type="dcterms:W3CDTF">2014-07-01T07:27:00Z</dcterms:modified>
</cp:coreProperties>
</file>