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C9" w:rsidRPr="00D93959" w:rsidRDefault="007D2EC9" w:rsidP="007D2EC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  <w:t xml:space="preserve">   </w:t>
      </w:r>
    </w:p>
    <w:p w:rsidR="007D2EC9" w:rsidRPr="00D93959" w:rsidRDefault="007D2EC9" w:rsidP="007D2EC9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 xml:space="preserve">  </w:t>
      </w:r>
      <w:r w:rsidRPr="00D93959">
        <w:rPr>
          <w:rFonts w:ascii="Tahoma" w:hAnsi="Tahoma" w:cs="Tahoma"/>
          <w:b/>
          <w:szCs w:val="28"/>
          <w:lang w:val="es-ES"/>
        </w:rPr>
        <w:t xml:space="preserve">        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</w:p>
    <w:p w:rsidR="007D2EC9" w:rsidRPr="00D93959" w:rsidRDefault="007D2EC9" w:rsidP="007D2EC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7D2EC9" w:rsidRDefault="007D2EC9" w:rsidP="007D2EC9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7D2EC9" w:rsidRPr="00D93959" w:rsidRDefault="007D2EC9" w:rsidP="007D2EC9">
      <w:pPr>
        <w:rPr>
          <w:lang w:val="es-ES" w:eastAsia="x-none"/>
        </w:rPr>
      </w:pPr>
    </w:p>
    <w:p w:rsidR="007D2EC9" w:rsidRPr="00D93959" w:rsidRDefault="007D2EC9" w:rsidP="007D2EC9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112</w:t>
      </w:r>
      <w:r w:rsidRPr="00D93959">
        <w:rPr>
          <w:rFonts w:ascii="Tahoma" w:hAnsi="Tahoma" w:cs="Tahoma"/>
          <w:b/>
          <w:szCs w:val="28"/>
          <w:lang w:val="es-ES"/>
        </w:rPr>
        <w:t xml:space="preserve"> / 2014</w:t>
      </w:r>
    </w:p>
    <w:p w:rsidR="007D2EC9" w:rsidRPr="00D93959" w:rsidRDefault="007D2EC9" w:rsidP="007D2EC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aprobarea acordarii unor premii</w:t>
      </w:r>
    </w:p>
    <w:p w:rsidR="007D2EC9" w:rsidRPr="00D93959" w:rsidRDefault="007D2EC9" w:rsidP="007D2EC9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D2EC9" w:rsidRDefault="007D2EC9" w:rsidP="007D2EC9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D2EC9" w:rsidRPr="00D93959" w:rsidRDefault="007D2EC9" w:rsidP="007D2EC9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D2EC9" w:rsidRPr="00D93959" w:rsidRDefault="007D2EC9" w:rsidP="007D2EC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7D2EC9" w:rsidRPr="00D93959" w:rsidRDefault="007D2EC9" w:rsidP="007D2EC9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7D2EC9" w:rsidRDefault="007D2EC9" w:rsidP="007D2EC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>-</w:t>
      </w:r>
      <w:r>
        <w:rPr>
          <w:rFonts w:ascii="Tahoma" w:hAnsi="Tahoma" w:cs="Tahoma"/>
          <w:sz w:val="28"/>
          <w:szCs w:val="28"/>
          <w:lang w:val="es-ES"/>
        </w:rPr>
        <w:t>Referatul de specialitate nr. 28226 / 28.10.2014;</w:t>
      </w:r>
    </w:p>
    <w:p w:rsidR="007D2EC9" w:rsidRPr="00D93959" w:rsidRDefault="007D2EC9" w:rsidP="007D2EC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 finantelor publice locale nr. 273 / 2006;</w:t>
      </w: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7D2EC9" w:rsidRPr="00D93959" w:rsidRDefault="007D2EC9" w:rsidP="007D2EC9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 w:rsidRPr="00D93959"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 w:rsidRPr="00D93959"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economice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>;</w:t>
      </w:r>
    </w:p>
    <w:p w:rsidR="007D2EC9" w:rsidRPr="00D93959" w:rsidRDefault="007D2EC9" w:rsidP="007D2EC9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  <w:lang w:val="en-US"/>
        </w:rPr>
        <w:tab/>
      </w:r>
      <w:r>
        <w:rPr>
          <w:rFonts w:ascii="Tahoma" w:hAnsi="Tahoma" w:cs="Tahoma"/>
          <w:szCs w:val="28"/>
        </w:rPr>
        <w:t xml:space="preserve">In </w:t>
      </w:r>
      <w:proofErr w:type="spellStart"/>
      <w:r>
        <w:rPr>
          <w:rFonts w:ascii="Tahoma" w:hAnsi="Tahoma" w:cs="Tahoma"/>
          <w:szCs w:val="28"/>
        </w:rPr>
        <w:t>temeiul</w:t>
      </w:r>
      <w:proofErr w:type="spellEnd"/>
      <w:r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36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6 lit. </w:t>
      </w:r>
      <w:proofErr w:type="gramStart"/>
      <w:r>
        <w:rPr>
          <w:rFonts w:ascii="Tahoma" w:hAnsi="Tahoma" w:cs="Tahoma"/>
          <w:szCs w:val="28"/>
          <w:lang w:val="en-GB"/>
        </w:rPr>
        <w:t>a</w:t>
      </w:r>
      <w:proofErr w:type="gramEnd"/>
      <w:r>
        <w:rPr>
          <w:rFonts w:ascii="Tahoma" w:hAnsi="Tahoma" w:cs="Tahoma"/>
          <w:szCs w:val="28"/>
          <w:lang w:val="en-GB"/>
        </w:rPr>
        <w:t xml:space="preserve"> pct. 1 </w:t>
      </w:r>
      <w:proofErr w:type="spellStart"/>
      <w:r>
        <w:rPr>
          <w:rFonts w:ascii="Tahoma" w:hAnsi="Tahoma" w:cs="Tahoma"/>
          <w:szCs w:val="28"/>
          <w:lang w:val="en-GB"/>
        </w:rPr>
        <w:t>coroborat</w:t>
      </w:r>
      <w:proofErr w:type="spellEnd"/>
      <w:r>
        <w:rPr>
          <w:rFonts w:ascii="Tahoma" w:hAnsi="Tahoma" w:cs="Tahoma"/>
          <w:szCs w:val="28"/>
          <w:lang w:val="en-GB"/>
        </w:rPr>
        <w:t xml:space="preserve"> cu </w:t>
      </w:r>
      <w:proofErr w:type="spellStart"/>
      <w:r>
        <w:rPr>
          <w:rFonts w:ascii="Tahoma" w:hAnsi="Tahoma" w:cs="Tahoma"/>
          <w:szCs w:val="28"/>
          <w:lang w:val="en-GB"/>
        </w:rPr>
        <w:t>prevederile</w:t>
      </w:r>
      <w:proofErr w:type="spellEnd"/>
      <w:r>
        <w:rPr>
          <w:rFonts w:ascii="Tahoma" w:hAnsi="Tahoma" w:cs="Tahoma"/>
          <w:szCs w:val="28"/>
          <w:lang w:val="en-GB"/>
        </w:rPr>
        <w:t xml:space="preserve"> 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>. 2</w:t>
      </w:r>
      <w:r>
        <w:rPr>
          <w:rFonts w:ascii="Tahoma" w:hAnsi="Tahoma" w:cs="Tahoma"/>
          <w:szCs w:val="28"/>
        </w:rPr>
        <w:t xml:space="preserve"> </w:t>
      </w:r>
      <w:r w:rsidRPr="00D93959">
        <w:rPr>
          <w:rFonts w:ascii="Tahoma" w:hAnsi="Tahoma" w:cs="Tahoma"/>
          <w:szCs w:val="28"/>
        </w:rPr>
        <w:t xml:space="preserve">din </w:t>
      </w:r>
      <w:proofErr w:type="spellStart"/>
      <w:r w:rsidRPr="00D93959">
        <w:rPr>
          <w:rFonts w:ascii="Tahoma" w:hAnsi="Tahoma" w:cs="Tahoma"/>
          <w:szCs w:val="28"/>
        </w:rPr>
        <w:t>Legea</w:t>
      </w:r>
      <w:proofErr w:type="spellEnd"/>
      <w:r w:rsidRPr="00D93959">
        <w:rPr>
          <w:rFonts w:ascii="Tahoma" w:hAnsi="Tahoma" w:cs="Tahoma"/>
          <w:szCs w:val="28"/>
        </w:rPr>
        <w:t xml:space="preserve"> nr. 215 / 2001 </w:t>
      </w:r>
    </w:p>
    <w:p w:rsidR="007D2EC9" w:rsidRPr="00D93959" w:rsidRDefault="007D2EC9" w:rsidP="007D2EC9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</w:rPr>
        <w:t xml:space="preserve"> </w:t>
      </w:r>
    </w:p>
    <w:p w:rsidR="007D2EC9" w:rsidRPr="00D93959" w:rsidRDefault="007D2EC9" w:rsidP="007D2EC9">
      <w:pPr>
        <w:pStyle w:val="Corptext"/>
        <w:rPr>
          <w:rFonts w:ascii="Tahoma" w:hAnsi="Tahoma" w:cs="Tahoma"/>
          <w:szCs w:val="28"/>
          <w:lang w:val="es-ES"/>
        </w:rPr>
      </w:pPr>
    </w:p>
    <w:p w:rsidR="007D2EC9" w:rsidRPr="00D93959" w:rsidRDefault="007D2EC9" w:rsidP="007D2EC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7D2EC9" w:rsidRPr="00D93959" w:rsidRDefault="007D2EC9" w:rsidP="007D2EC9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D2EC9" w:rsidRPr="00D93959" w:rsidRDefault="007D2EC9" w:rsidP="007D2EC9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7D2EC9" w:rsidRDefault="007D2EC9" w:rsidP="007D2EC9">
      <w:pPr>
        <w:ind w:right="-279"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547B1B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Se aproba premierea absolventilor invatamantului liceal care au promovat examenul de bacalaureat – sesiunea 2014 – cu media egala sau mai mare de 9,50.</w:t>
      </w:r>
    </w:p>
    <w:p w:rsidR="007D2EC9" w:rsidRDefault="007D2EC9" w:rsidP="007D2EC9">
      <w:pPr>
        <w:ind w:right="-279"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Valoarea premiilor este de 500 lei brut pentru absolventii cu media cuprinsa intre 9,50 si 9,99 si de 1000 lei brut pentru absolventii care au promovat examenul cu media 10.</w:t>
      </w:r>
    </w:p>
    <w:p w:rsidR="007D2EC9" w:rsidRPr="00673B30" w:rsidRDefault="007D2EC9" w:rsidP="007D2EC9">
      <w:pPr>
        <w:ind w:right="-279"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B154EF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Beneficiarii premiilor sunt cei prevazuti in anexa.</w:t>
      </w:r>
    </w:p>
    <w:p w:rsidR="007D2EC9" w:rsidRPr="00D93959" w:rsidRDefault="007D2EC9" w:rsidP="007D2EC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D2EC9" w:rsidRPr="00D93959" w:rsidRDefault="007D2EC9" w:rsidP="007D2EC9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D2EC9" w:rsidRPr="002E39AC" w:rsidRDefault="007D2EC9" w:rsidP="007D2EC9">
      <w:pPr>
        <w:ind w:left="4956"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7D2EC9" w:rsidRPr="002E39AC" w:rsidRDefault="007D2EC9" w:rsidP="007D2EC9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7D2EC9" w:rsidRPr="002E39AC" w:rsidRDefault="007D2EC9" w:rsidP="007D2EC9">
      <w:pPr>
        <w:jc w:val="center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sz w:val="28"/>
          <w:szCs w:val="28"/>
          <w:lang w:val="es-ES"/>
        </w:rPr>
        <w:t xml:space="preserve">SERBAN ION       </w:t>
      </w:r>
      <w:r>
        <w:rPr>
          <w:rFonts w:ascii="Tahoma" w:hAnsi="Tahoma" w:cs="Tahoma"/>
          <w:sz w:val="28"/>
          <w:szCs w:val="28"/>
          <w:lang w:val="es-ES"/>
        </w:rPr>
        <w:t xml:space="preserve">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7D2EC9" w:rsidRPr="00D93959" w:rsidRDefault="007D2EC9" w:rsidP="007D2EC9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D2EC9" w:rsidRPr="00D93959" w:rsidRDefault="007D2EC9" w:rsidP="007D2EC9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D2EC9" w:rsidRPr="00D93959" w:rsidRDefault="007D2EC9" w:rsidP="007D2EC9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D2EC9" w:rsidRPr="00D93959" w:rsidRDefault="007D2EC9" w:rsidP="007D2EC9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7D2EC9" w:rsidRPr="00D93959" w:rsidRDefault="007D2EC9" w:rsidP="007D2EC9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7D2EC9" w:rsidRPr="00D93959" w:rsidRDefault="007D2EC9" w:rsidP="007D2EC9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 xml:space="preserve">Curtea de Arges   -  28 octombrie </w:t>
      </w:r>
      <w:r w:rsidRPr="00D93959">
        <w:rPr>
          <w:rFonts w:ascii="Tahoma" w:hAnsi="Tahoma" w:cs="Tahoma"/>
          <w:i/>
          <w:sz w:val="28"/>
          <w:szCs w:val="28"/>
          <w:lang w:val="es-ES"/>
        </w:rPr>
        <w:t xml:space="preserve">2014 </w:t>
      </w:r>
      <w:bookmarkStart w:id="0" w:name="_GoBack"/>
      <w:bookmarkEnd w:id="0"/>
    </w:p>
    <w:p w:rsidR="00C053FF" w:rsidRDefault="00C053FF"/>
    <w:sectPr w:rsidR="00C053FF" w:rsidSect="007D2EC9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2E"/>
    <w:rsid w:val="007D2EC9"/>
    <w:rsid w:val="00C053FF"/>
    <w:rsid w:val="00E2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5298B-06B6-4A14-825D-BD2735FA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7D2EC9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7D2EC9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7D2E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7D2E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7D2EC9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7D2E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7D2E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2014-11-10T11:31:00Z</dcterms:created>
  <dcterms:modified xsi:type="dcterms:W3CDTF">2014-11-10T11:32:00Z</dcterms:modified>
</cp:coreProperties>
</file>